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63C4A6C0"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466CCE">
        <w:rPr>
          <w:rFonts w:hint="eastAsia"/>
          <w:noProof/>
        </w:rPr>
        <w:t>㉒</w:t>
      </w:r>
    </w:p>
    <w:p w14:paraId="38E457F6" w14:textId="7BF8EEC9" w:rsidR="003F7A9B" w:rsidRDefault="00245E35" w:rsidP="003F7A9B">
      <w:pPr>
        <w:pStyle w:val="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Shinran’s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、弘誓の強縁、多生にも値い</w:t>
      </w:r>
      <w:r w:rsidR="00154B06">
        <w:rPr>
          <w:rFonts w:hint="eastAsia"/>
        </w:rPr>
        <w:t>叵</w:t>
      </w:r>
      <w:r w:rsidR="00EC5E67">
        <w:rPr>
          <w:rFonts w:hint="eastAsia"/>
        </w:rPr>
        <w:t>く、真実の浄信、億劫にも獲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たま行信を獲ば、遠く宿縁を慶べ。</w:t>
      </w:r>
      <w:r w:rsidR="00154B06">
        <w:rPr>
          <w:rFonts w:hint="eastAsia"/>
        </w:rPr>
        <w:t>若し也た此</w:t>
      </w:r>
      <w:r w:rsidR="00EC5E67">
        <w:rPr>
          <w:rFonts w:hint="eastAsia"/>
        </w:rPr>
        <w:t>の</w:t>
      </w:r>
      <w:r w:rsidR="00154B06">
        <w:rPr>
          <w:rFonts w:hint="eastAsia"/>
        </w:rPr>
        <w:t>廻、</w:t>
      </w:r>
      <w:r w:rsidR="00EC5E67">
        <w:rPr>
          <w:rFonts w:hint="eastAsia"/>
        </w:rPr>
        <w:t>疑網に覆蔽せられば、かえってまた曠劫を径歴せん。誠なるかなや、摂取不捨の真言、超世希有の正法、聞思して遅慮することなかれ。（『聖典』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It is, indeed, a rare event, however many lives one may go through, that one happens to find oneself so happily situated as to be taken up in Amida’s Prayer for universal deliverance! To attain to the pure faith of truth, however many numberless kalpas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If one should miss this opportunity through being beclouded by a veil of doubt, one may have to wait in vain for another numberless kalpas.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Ah, hard to encounter, even in many lifetimes, is the decisive cause of birth, Amida’s universal Vow! Hard to realize, even in myriads of kalpas, is pure shinjin that is true and real! If you should come to realize this practice and shinjin, rejoice at the conditions from the distant past that have brought it about. But if in this lifetime still you are entangled in a net of doubt, then unavoidably you must pass once more in the stream of birth-and-death through myriads of kalpas.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r w:rsidRPr="00FC5245">
        <w:rPr>
          <w:rFonts w:ascii="Times Ext Roman" w:hAnsi="Times Ext Roman" w:cs="Times Ext Roman"/>
          <w:i/>
          <w:sz w:val="24"/>
          <w:szCs w:val="24"/>
        </w:rPr>
        <w:t>kalpa</w:t>
      </w:r>
      <w:r>
        <w:rPr>
          <w:rFonts w:ascii="Times Ext Roman" w:hAnsi="Times Ext Roman" w:cs="Times Ext Roman"/>
          <w:sz w:val="24"/>
          <w:szCs w:val="24"/>
        </w:rPr>
        <w:t xml:space="preserve">s! If you are fortunate enough to attain practice and faith, you should rejoice at your close relationship with Amida from the distant past. If your mind is still covered with a net of doubt, you will continue to wander about in samsara for myriads of </w:t>
      </w:r>
      <w:r>
        <w:rPr>
          <w:rFonts w:ascii="Times Ext Roman" w:hAnsi="Times Ext Roman" w:cs="Times Ext Roman"/>
          <w:i/>
          <w:sz w:val="24"/>
          <w:szCs w:val="24"/>
        </w:rPr>
        <w:t>kalpa</w:t>
      </w:r>
      <w:r>
        <w:rPr>
          <w:rFonts w:ascii="Times Ext Roman" w:hAnsi="Times Ext Roman" w:cs="Times Ext Roman"/>
          <w:sz w:val="24"/>
          <w:szCs w:val="24"/>
        </w:rPr>
        <w:t xml:space="preserve">s.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How trustworthy are the words of truth which say that we are embraced in Amida’s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r>
        <w:rPr>
          <w:rFonts w:ascii="Times Ext Roman" w:hAnsi="Times Ext Roman" w:cs="Times Ext Roman"/>
          <w:i/>
          <w:sz w:val="24"/>
          <w:szCs w:val="24"/>
        </w:rPr>
        <w:t>kalpas</w:t>
      </w:r>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kalpas. True is His promise which embraces us once for all! Unsurpassed and rarest is the Right Dharma! Let us hear! Let us not tarry!</w:t>
      </w:r>
    </w:p>
    <w:p w14:paraId="74BE3735" w14:textId="5A7D772E"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it is virtually impossible to directly encounter the powerful karmic condition of the universal vow, even in many lives! It is near impossible to attain</w:t>
      </w:r>
      <w:r w:rsidR="00D60BCC">
        <w:rPr>
          <w:rFonts w:ascii="Times Ext Roman" w:hAnsi="Times Ext Roman" w:cs="Times Ext Roman"/>
          <w:sz w:val="24"/>
          <w:szCs w:val="24"/>
        </w:rPr>
        <w:t xml:space="preserve"> </w:t>
      </w:r>
      <w:r>
        <w:rPr>
          <w:rFonts w:ascii="Times Ext Roman" w:hAnsi="Times Ext Roman" w:cs="Times Ext Roman"/>
          <w:sz w:val="24"/>
          <w:szCs w:val="24"/>
        </w:rPr>
        <w:t>true</w:t>
      </w:r>
      <w:r w:rsidR="00026289">
        <w:rPr>
          <w:rFonts w:ascii="Times Ext Roman" w:hAnsi="Times Ext Roman" w:cs="Times Ext Roman"/>
          <w:sz w:val="24"/>
          <w:szCs w:val="24"/>
        </w:rPr>
        <w:t>,</w:t>
      </w:r>
      <w:r w:rsidR="00D60BCC">
        <w:rPr>
          <w:rFonts w:ascii="Times Ext Roman" w:hAnsi="Times Ext Roman" w:cs="Times Ext Roman"/>
          <w:sz w:val="24"/>
          <w:szCs w:val="24"/>
        </w:rPr>
        <w:t xml:space="preserve"> real</w:t>
      </w:r>
      <w:r w:rsidR="00026289">
        <w:rPr>
          <w:rFonts w:ascii="Times Ext Roman" w:hAnsi="Times Ext Roman" w:cs="Times Ext Roman"/>
          <w:sz w:val="24"/>
          <w:szCs w:val="24"/>
        </w:rPr>
        <w:t>, and</w:t>
      </w:r>
      <w:r>
        <w:rPr>
          <w:rFonts w:ascii="Times Ext Roman" w:hAnsi="Times Ext Roman" w:cs="Times Ext Roman"/>
          <w:sz w:val="24"/>
          <w:szCs w:val="24"/>
        </w:rPr>
        <w:t xml:space="preserve"> </w:t>
      </w:r>
      <w:r w:rsidR="00206768">
        <w:rPr>
          <w:rFonts w:ascii="Times Ext Roman" w:hAnsi="Times Ext Roman" w:cs="Times Ext Roman"/>
          <w:sz w:val="24"/>
          <w:szCs w:val="24"/>
        </w:rPr>
        <w:t>pure acceptance</w:t>
      </w:r>
      <w:r>
        <w:rPr>
          <w:rFonts w:ascii="Times Ext Roman" w:hAnsi="Times Ext Roman" w:cs="Times Ext Roman"/>
          <w:sz w:val="24"/>
          <w:szCs w:val="24"/>
        </w:rPr>
        <w:t xml:space="preserve">, even in billions of </w:t>
      </w:r>
      <w:r>
        <w:rPr>
          <w:rFonts w:ascii="Times Ext Roman" w:hAnsi="Times Ext Roman" w:cs="Times Ext Roman"/>
          <w:i/>
          <w:iCs/>
          <w:sz w:val="24"/>
          <w:szCs w:val="24"/>
        </w:rPr>
        <w:t>kalpa</w:t>
      </w:r>
      <w:r>
        <w:rPr>
          <w:rFonts w:ascii="Times Ext Roman" w:hAnsi="Times Ext Roman" w:cs="Times Ext Roman"/>
          <w:sz w:val="24"/>
          <w:szCs w:val="24"/>
        </w:rPr>
        <w:t xml:space="preserve">s.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206768">
        <w:rPr>
          <w:rFonts w:ascii="Times Ext Roman" w:hAnsi="Times Ext Roman" w:cs="Times Ext Roman"/>
          <w:sz w:val="24"/>
          <w:szCs w:val="24"/>
        </w:rPr>
        <w:t>acceptance</w:t>
      </w:r>
      <w:r>
        <w:rPr>
          <w:rFonts w:ascii="Times Ext Roman" w:hAnsi="Times Ext Roman" w:cs="Times Ext Roman"/>
          <w:sz w:val="24"/>
          <w:szCs w:val="24"/>
        </w:rPr>
        <w:t xml:space="preserve">, rejoice over the favorable conditions from the far past that made it possible. If again on this round, you are caught up in a net of </w:t>
      </w:r>
      <w:r w:rsidR="00F751CE">
        <w:rPr>
          <w:rFonts w:ascii="Times Ext Roman" w:hAnsi="Times Ext Roman" w:cs="Times Ext Roman"/>
          <w:sz w:val="24"/>
          <w:szCs w:val="24"/>
        </w:rPr>
        <w:t>doubt</w:t>
      </w:r>
      <w:r>
        <w:rPr>
          <w:rFonts w:ascii="Times Ext Roman" w:hAnsi="Times Ext Roman" w:cs="Times Ext Roman"/>
          <w:sz w:val="24"/>
          <w:szCs w:val="24"/>
        </w:rPr>
        <w:t xml:space="preserve">,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r>
        <w:rPr>
          <w:rFonts w:ascii="Times Ext Roman" w:hAnsi="Times Ext Roman" w:cs="Times Ext Roman"/>
          <w:i/>
          <w:iCs/>
          <w:sz w:val="24"/>
          <w:szCs w:val="24"/>
        </w:rPr>
        <w:t>kalpa</w:t>
      </w:r>
      <w:r>
        <w:rPr>
          <w:rFonts w:ascii="Times Ext Roman" w:hAnsi="Times Ext Roman" w:cs="Times Ext Roman"/>
          <w:sz w:val="24"/>
          <w:szCs w:val="24"/>
        </w:rPr>
        <w:t>s [in delusion]. How tr</w:t>
      </w:r>
      <w:r w:rsidR="00206768">
        <w:rPr>
          <w:rFonts w:ascii="Times Ext Roman" w:hAnsi="Times Ext Roman" w:cs="Times Ext Roman"/>
          <w:sz w:val="24"/>
          <w:szCs w:val="24"/>
        </w:rPr>
        <w:t>ustworthy</w:t>
      </w:r>
      <w:r>
        <w:rPr>
          <w:rFonts w:ascii="Times Ext Roman" w:hAnsi="Times Ext Roman" w:cs="Times Ext Roman"/>
          <w:sz w:val="24"/>
          <w:szCs w:val="24"/>
        </w:rPr>
        <w:t xml:space="preserve"> is</w:t>
      </w:r>
      <w:r w:rsidR="00206768">
        <w:rPr>
          <w:rFonts w:ascii="Times Ext Roman" w:hAnsi="Times Ext Roman" w:cs="Times Ext Roman"/>
          <w:sz w:val="24"/>
          <w:szCs w:val="24"/>
        </w:rPr>
        <w:t xml:space="preserve"> </w:t>
      </w:r>
      <w:r w:rsidR="00206768">
        <w:rPr>
          <w:rFonts w:ascii="Times Ext Roman" w:hAnsi="Times Ext Roman" w:cs="Times Ext Roman"/>
          <w:sz w:val="24"/>
          <w:szCs w:val="24"/>
        </w:rPr>
        <w:t>the true phrase, “</w:t>
      </w:r>
      <w:bookmarkStart w:id="0" w:name="_Hlk114160029"/>
      <w:r w:rsidR="00206768">
        <w:rPr>
          <w:rFonts w:ascii="Times Ext Roman" w:hAnsi="Times Ext Roman" w:cs="Times Ext Roman"/>
          <w:sz w:val="24"/>
          <w:szCs w:val="24"/>
        </w:rPr>
        <w:t>One will be taken up and never abandoned</w:t>
      </w:r>
      <w:bookmarkEnd w:id="0"/>
      <w:r w:rsidR="00206768">
        <w:rPr>
          <w:rFonts w:ascii="Times Ext Roman" w:hAnsi="Times Ext Roman" w:cs="Times Ext Roman"/>
          <w:sz w:val="24"/>
          <w:szCs w:val="24"/>
        </w:rPr>
        <w:t>,” and the right dharma that wondrously transcends the world</w:t>
      </w:r>
      <w:r>
        <w:rPr>
          <w:rFonts w:ascii="Times Ext Roman" w:hAnsi="Times Ext Roman" w:cs="Times Ext Roman"/>
          <w:sz w:val="24"/>
          <w:szCs w:val="24"/>
        </w:rPr>
        <w:t>! Listen to and consider</w:t>
      </w:r>
      <w:r w:rsidR="00206768">
        <w:rPr>
          <w:rFonts w:ascii="Times Ext Roman" w:hAnsi="Times Ext Roman" w:cs="Times Ext Roman"/>
          <w:sz w:val="24"/>
          <w:szCs w:val="24"/>
        </w:rPr>
        <w:t xml:space="preserve"> it</w:t>
      </w:r>
      <w:r>
        <w:rPr>
          <w:rFonts w:ascii="Times Ext Roman" w:hAnsi="Times Ext Roman" w:cs="Times Ext Roman"/>
          <w:sz w:val="24"/>
          <w:szCs w:val="24"/>
        </w:rPr>
        <w:t>, but do not ruminate haltingly.</w:t>
      </w:r>
    </w:p>
    <w:p w14:paraId="776A7759" w14:textId="70186FC0" w:rsidR="00DA1284" w:rsidRPr="00AF79E2" w:rsidRDefault="009A4BE6" w:rsidP="00DA1284">
      <w:pPr>
        <w:pStyle w:val="3"/>
      </w:pPr>
      <w:r>
        <w:t>D</w:t>
      </w:r>
      <w:r w:rsidR="00DA1284">
        <w:rPr>
          <w:rFonts w:hint="eastAsia"/>
        </w:rPr>
        <w:t xml:space="preserve">) </w:t>
      </w:r>
      <w:r w:rsidR="00DA1284">
        <w:t xml:space="preserve">Sources </w:t>
      </w:r>
      <w:r w:rsidR="00F751CE">
        <w:t xml:space="preserve">and significance </w:t>
      </w:r>
      <w:r w:rsidR="00DA1284">
        <w:t xml:space="preserve">of terms in the </w:t>
      </w:r>
      <w:r>
        <w:t>last</w:t>
      </w:r>
      <w:r w:rsidR="00DA1284">
        <w:t xml:space="preserve"> </w:t>
      </w:r>
      <w:r w:rsidR="00DD6060">
        <w:t xml:space="preserve">two </w:t>
      </w:r>
      <w:r w:rsidR="00DA1284">
        <w:t>sentence</w:t>
      </w:r>
      <w:r w:rsidR="00DD6060">
        <w:t>s</w:t>
      </w:r>
    </w:p>
    <w:p w14:paraId="39FF3513" w14:textId="01FF9FA1" w:rsidR="00C65E1F" w:rsidRDefault="00C65E1F" w:rsidP="00C47758">
      <w:pPr>
        <w:pStyle w:val="QuotedText1"/>
      </w:pPr>
      <w:r>
        <w:rPr>
          <w:rFonts w:hint="eastAsia"/>
        </w:rPr>
        <w:t>6</w:t>
      </w:r>
      <w:r>
        <w:t>) Source for “listen to and consider”</w:t>
      </w:r>
    </w:p>
    <w:p w14:paraId="469B8CA0" w14:textId="21904A4F" w:rsidR="00C65E1F" w:rsidRDefault="00C65E1F" w:rsidP="00C47758">
      <w:pPr>
        <w:pStyle w:val="QuotedText1"/>
      </w:pPr>
      <w:r>
        <w:rPr>
          <w:rFonts w:hint="eastAsia"/>
        </w:rPr>
        <w:t>T</w:t>
      </w:r>
      <w:r>
        <w:t xml:space="preserve">here are also two types of acceptance. First, [acceptance] that arises from listening. Second, acceptance that arises from consideration. This person’s </w:t>
      </w:r>
      <w:r>
        <w:rPr>
          <w:i/>
          <w:iCs/>
        </w:rPr>
        <w:t>shinjin</w:t>
      </w:r>
      <w:r>
        <w:t xml:space="preserve"> arises from listening, but not from consideration and therefore is referred to as “insufficient acceptance.” There are another two types. First is to </w:t>
      </w:r>
      <w:r w:rsidR="00AB589E">
        <w:t>accept</w:t>
      </w:r>
      <w:r>
        <w:t xml:space="preserve"> that enlightenment exists. Second is to </w:t>
      </w:r>
      <w:r w:rsidR="00AB589E">
        <w:t>accept</w:t>
      </w:r>
      <w:r>
        <w:t xml:space="preserve"> that someone has attained it. This person’s </w:t>
      </w:r>
      <w:r>
        <w:rPr>
          <w:i/>
          <w:iCs/>
        </w:rPr>
        <w:t>shinjin</w:t>
      </w:r>
      <w:r>
        <w:t xml:space="preserve"> </w:t>
      </w:r>
      <w:r w:rsidR="00AB589E">
        <w:t>accepts</w:t>
      </w:r>
      <w:r>
        <w:t xml:space="preserve"> that enlightenment exists, but does not </w:t>
      </w:r>
      <w:r w:rsidR="00AB589E">
        <w:t>accept</w:t>
      </w:r>
      <w:r>
        <w:t xml:space="preserve"> that there is a person who has attained enlightenment, so it is said to be “insufficient acceptance.”</w:t>
      </w:r>
    </w:p>
    <w:p w14:paraId="0BFE0377" w14:textId="2D160731" w:rsidR="00C65E1F" w:rsidRDefault="00C65E1F" w:rsidP="00C65E1F">
      <w:pPr>
        <w:pStyle w:val="CitationSource"/>
        <w:wordWrap w:val="0"/>
      </w:pPr>
      <w:r>
        <w:rPr>
          <w:rFonts w:hint="eastAsia"/>
          <w:i/>
          <w:iCs/>
        </w:rPr>
        <w:t>N</w:t>
      </w:r>
      <w:r>
        <w:rPr>
          <w:i/>
          <w:iCs/>
        </w:rPr>
        <w:t>irvana Sutra</w:t>
      </w:r>
      <w:r>
        <w:t xml:space="preserve"> quoted in the chapter on </w:t>
      </w:r>
      <w:r>
        <w:rPr>
          <w:i/>
          <w:iCs/>
        </w:rPr>
        <w:t>shinjin</w:t>
      </w:r>
      <w:r>
        <w:t xml:space="preserve"> in the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rsidR="0046461E">
        <w:t>, Seiten, 230; TK, 123</w:t>
      </w:r>
    </w:p>
    <w:p w14:paraId="411EAEDA" w14:textId="35DD6177" w:rsidR="0046461E" w:rsidRDefault="0046461E" w:rsidP="0046461E">
      <w:pPr>
        <w:pStyle w:val="CitationSource"/>
        <w:wordWrap w:val="0"/>
      </w:pPr>
      <w:r>
        <w:rPr>
          <w:rFonts w:hint="eastAsia"/>
        </w:rPr>
        <w:t>T</w:t>
      </w:r>
      <w:r>
        <w:t xml:space="preserve"> 12:</w:t>
      </w:r>
      <w:r w:rsidRPr="0046461E">
        <w:t>575b28</w:t>
      </w:r>
      <w:r>
        <w:t>-c3</w:t>
      </w:r>
    </w:p>
    <w:p w14:paraId="08F0E6FA" w14:textId="227EAC38" w:rsidR="0046461E" w:rsidRDefault="00A56BB9" w:rsidP="00A56BB9">
      <w:pPr>
        <w:pStyle w:val="QuotedText1"/>
      </w:pPr>
      <w:r>
        <w:rPr>
          <w:rFonts w:hint="eastAsia"/>
        </w:rPr>
        <w:t>7</w:t>
      </w:r>
      <w:r>
        <w:t>) Source for “do not ruminate haltingly”</w:t>
      </w:r>
    </w:p>
    <w:p w14:paraId="3E8F0BDE" w14:textId="0ABD9440" w:rsidR="00A56BB9" w:rsidRDefault="00A56BB9" w:rsidP="00A56BB9">
      <w:pPr>
        <w:pStyle w:val="QuotedText1"/>
        <w:rPr>
          <w:rStyle w:val="ln"/>
        </w:rPr>
      </w:pPr>
      <w:r>
        <w:rPr>
          <w:rStyle w:val="ln"/>
          <w:rFonts w:hint="eastAsia"/>
        </w:rPr>
        <w:t>E</w:t>
      </w:r>
      <w:r>
        <w:rPr>
          <w:rStyle w:val="ln"/>
        </w:rPr>
        <w:t>ven hearing and keeping in mind the names of other Buddhas is this way [i.e., has great benefits, including attaining the stage of non-retrogression]. How much more so for my Amida, with its original vow? Laity of the latter Dharma have grave obstructions and many disparage keeping the name in mind. Therefore I have quoted the words of the sage in detail. Do not let your thoughts ruminate haltingly!</w:t>
      </w:r>
    </w:p>
    <w:p w14:paraId="45F6DFEB" w14:textId="0AC72C9F" w:rsidR="00A56BB9" w:rsidRPr="00A56BB9" w:rsidRDefault="00A56BB9" w:rsidP="00A56BB9">
      <w:pPr>
        <w:pStyle w:val="CitationSource"/>
        <w:wordWrap w:val="0"/>
        <w:rPr>
          <w:rStyle w:val="ln"/>
        </w:rPr>
      </w:pPr>
      <w:r>
        <w:rPr>
          <w:rStyle w:val="ln"/>
        </w:rPr>
        <w:t xml:space="preserve">Yuanzhao </w:t>
      </w:r>
      <w:r>
        <w:rPr>
          <w:rStyle w:val="ln"/>
          <w:rFonts w:hint="eastAsia"/>
        </w:rPr>
        <w:t>元照</w:t>
      </w:r>
      <w:r>
        <w:rPr>
          <w:rStyle w:val="ln"/>
          <w:rFonts w:hint="eastAsia"/>
        </w:rPr>
        <w:t xml:space="preserve"> </w:t>
      </w:r>
      <w:r>
        <w:rPr>
          <w:rStyle w:val="ln"/>
        </w:rPr>
        <w:t>(</w:t>
      </w:r>
      <w:r w:rsidRPr="00A56BB9">
        <w:t>1048</w:t>
      </w:r>
      <w:r>
        <w:t>-</w:t>
      </w:r>
      <w:r w:rsidRPr="00A56BB9">
        <w:t>1116</w:t>
      </w:r>
      <w:r>
        <w:rPr>
          <w:rStyle w:val="ln"/>
        </w:rPr>
        <w:t xml:space="preserve">) in </w:t>
      </w:r>
      <w:r>
        <w:rPr>
          <w:rStyle w:val="ln"/>
          <w:i/>
          <w:iCs/>
        </w:rPr>
        <w:t>Fushuoamituojingyi</w:t>
      </w:r>
      <w:r>
        <w:rPr>
          <w:rStyle w:val="ln"/>
          <w:rFonts w:hint="eastAsia"/>
          <w:i/>
          <w:iCs/>
        </w:rPr>
        <w:t>s</w:t>
      </w:r>
      <w:r>
        <w:rPr>
          <w:rStyle w:val="ln"/>
          <w:i/>
          <w:iCs/>
        </w:rPr>
        <w:t>hu</w:t>
      </w:r>
      <w:r>
        <w:rPr>
          <w:rStyle w:val="ln"/>
        </w:rPr>
        <w:t xml:space="preserve"> </w:t>
      </w:r>
      <w:r>
        <w:rPr>
          <w:rStyle w:val="ln"/>
          <w:rFonts w:hint="eastAsia"/>
        </w:rPr>
        <w:t>仏説阿弥陀経義疏</w:t>
      </w:r>
      <w:r>
        <w:rPr>
          <w:rStyle w:val="ln"/>
        </w:rPr>
        <w:t>, T 37:362b3-5</w:t>
      </w:r>
    </w:p>
    <w:p w14:paraId="186CD4B7" w14:textId="533D7846" w:rsidR="00644267" w:rsidRDefault="00644267" w:rsidP="00644267">
      <w:pPr>
        <w:pStyle w:val="2"/>
        <w:spacing w:before="360"/>
      </w:pPr>
      <w:r>
        <w:rPr>
          <w:rFonts w:hint="eastAsia"/>
        </w:rPr>
        <w:lastRenderedPageBreak/>
        <w:t>Ⅱ．</w:t>
      </w:r>
      <w:r>
        <w:rPr>
          <w:rFonts w:hint="eastAsia"/>
        </w:rPr>
        <w:t>Section 6 of the Preface</w:t>
      </w:r>
      <w:r>
        <w:t xml:space="preserve">: </w:t>
      </w:r>
      <w:r w:rsidR="009A3295">
        <w:t xml:space="preserve">Shinran’s Statement </w:t>
      </w:r>
      <w:r w:rsidR="004949DB">
        <w:t>on</w:t>
      </w:r>
      <w:r w:rsidR="009A3295">
        <w:t xml:space="preserve"> His </w:t>
      </w:r>
      <w:r w:rsidR="004949DB">
        <w:t>Reasons and Methods for</w:t>
      </w:r>
      <w:r w:rsidR="009A3295">
        <w:t xml:space="preserve"> Writing the </w:t>
      </w:r>
      <w:r w:rsidR="009A3295">
        <w:rPr>
          <w:i/>
        </w:rPr>
        <w:t>Ky</w:t>
      </w:r>
      <w:r w:rsidR="009A3295">
        <w:rPr>
          <w:rFonts w:cs="Times New Roman"/>
          <w:i/>
        </w:rPr>
        <w:t>ō</w:t>
      </w:r>
      <w:r w:rsidR="009A3295">
        <w:rPr>
          <w:i/>
        </w:rPr>
        <w:t>gy</w:t>
      </w:r>
      <w:r w:rsidR="009A3295">
        <w:rPr>
          <w:rFonts w:cs="Times New Roman"/>
          <w:i/>
        </w:rPr>
        <w:t>ō</w:t>
      </w:r>
      <w:r w:rsidR="009A3295">
        <w:rPr>
          <w:i/>
        </w:rPr>
        <w:t>shinsh</w:t>
      </w:r>
      <w:r w:rsidR="009A3295">
        <w:rPr>
          <w:rFonts w:cs="Times New Roman"/>
          <w:i/>
        </w:rPr>
        <w:t>ō</w:t>
      </w:r>
    </w:p>
    <w:p w14:paraId="22292ADA" w14:textId="77777777" w:rsidR="00644267" w:rsidRDefault="00644267" w:rsidP="00644267">
      <w:pPr>
        <w:pStyle w:val="3"/>
      </w:pPr>
      <w:r>
        <w:t>A</w:t>
      </w:r>
      <w:r>
        <w:rPr>
          <w:rFonts w:hint="eastAsia"/>
        </w:rPr>
        <w:t>) A Look at the translations</w:t>
      </w:r>
    </w:p>
    <w:p w14:paraId="152C5CDE" w14:textId="4D4D6898" w:rsidR="00644267" w:rsidRDefault="00644267" w:rsidP="00644267">
      <w:r>
        <w:rPr>
          <w:rFonts w:hint="eastAsia"/>
        </w:rPr>
        <w:t>爰に愚禿釈の親鸞、慶ばしいかな。西蕃月支の聖典、東夏日域の師釈に遇い難くして今遇うことを得たり。聞き難くして已に聞くことを得たり。真宗の教行証を敬信して特に如来の恩徳の深きことを知りぬ。斯を以て聞く所を慶び、獲る所を嘆ずるなりと。（『聖典』</w:t>
      </w:r>
      <w:r>
        <w:rPr>
          <w:rFonts w:hint="eastAsia"/>
        </w:rPr>
        <w:t>150</w:t>
      </w:r>
      <w:r>
        <w:rPr>
          <w:rFonts w:hint="eastAsia"/>
        </w:rPr>
        <w:t>頁）</w:t>
      </w:r>
    </w:p>
    <w:p w14:paraId="61F37043"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How fortunate it is that I, Shaku no Shinran, but an old, simple-hearted ignoramus, should come across the sacred texts from India and Central Asia and their commentaries by the teachers of China and Japan! It is so difficult to have access to them, and I now have them! It is so rare to listen to this message, and I now have heard it!</w:t>
      </w:r>
    </w:p>
    <w:p w14:paraId="53269C58"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I, wishing to live it and to realize it, humbly declare my faith in the true teaching of the Pure Land, and, especially, I wish to acknowledge my indebtedness to the unparalleled favor bestowed upon me by the Tathāgatas. Accordingly, I hereby heartily express my joy over what I have heard and deeply cherish all that I have gained. (p. 43)</w:t>
      </w:r>
    </w:p>
    <w:p w14:paraId="02D1F114"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How joyous I am, Gutoku Shinran, disciple of Śākyamuni! Rare is it to come upon the sacred scriptures from the westward land of India and the commentaries of the masters of China and Japan, but now I have been able to encounter them. Rare is it to hear them, but already I have been able to hear. Reverently entrusting myself to the teaching, practice and realization that are the true essence of the Pure Land way, I am especially aware of the profundity of the Tathagata’s benevolence. Here I rejoice in what I have heard and extol what I have attained. (p. 4)</w:t>
      </w:r>
    </w:p>
    <w:p w14:paraId="47AD7D7A"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Inagaki</w:t>
      </w:r>
      <w:r>
        <w:rPr>
          <w:rFonts w:ascii="Times Ext Roman" w:hAnsi="Times Ext Roman" w:cs="Times Ext Roman"/>
          <w:b/>
          <w:sz w:val="24"/>
          <w:szCs w:val="24"/>
        </w:rPr>
        <w:t xml:space="preserve"> H.</w:t>
      </w:r>
      <w:r w:rsidRPr="001762FB">
        <w:rPr>
          <w:rFonts w:ascii="Times Ext Roman" w:hAnsi="Times Ext Roman" w:cs="Times Ext Roman"/>
          <w:sz w:val="24"/>
          <w:szCs w:val="24"/>
        </w:rPr>
        <w:t xml:space="preserve">: </w:t>
      </w:r>
      <w:r>
        <w:rPr>
          <w:rFonts w:ascii="Times Ext Roman" w:hAnsi="Times Ext Roman" w:cs="Times Ext Roman"/>
          <w:sz w:val="24"/>
          <w:szCs w:val="24"/>
        </w:rPr>
        <w:t>What a joy it is that I, Gutoku Shinran, disciple of Śākyamuni, have had a rare chance to meet with the Pure Land scriptures from India and the commentaries by Chinese and Japanese masters, which are difficult to encounter, and have been able to hear their teachings that we can only rarely hear!</w:t>
      </w:r>
    </w:p>
    <w:p w14:paraId="65B37F65"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Having respectfully accepted in faith the teaching, practice, and enlightenment of the True Pure Land Way, I deeply acknowledge the Tathāgata Amida’s benevolence. Here I rejoice over what I have heard and marvel at what I have received. (p. 4)</w:t>
      </w:r>
    </w:p>
    <w:p w14:paraId="74FB9CBD" w14:textId="6A309990"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Pr>
          <w:rFonts w:ascii="Times Ext Roman" w:hAnsi="Times Ext Roman" w:cs="Times Ext Roman"/>
          <w:sz w:val="24"/>
          <w:szCs w:val="24"/>
        </w:rPr>
        <w:t>Now blessed am I, this humble Shinran, who of all the holy scriptures of India and the expositions of the masters of China and Japan can hear what is hard to hear. I reverently believe in the Teaching, Practice, and Attainment of Shinshu, and feel deeply the obligations which I owe to the Tathagata. Hereby I rejoice at what I hear and praise what I have obtained.</w:t>
      </w:r>
    </w:p>
    <w:p w14:paraId="658027F1" w14:textId="7E683F30" w:rsidR="00644267" w:rsidRDefault="00644267" w:rsidP="00644267">
      <w:pPr>
        <w:rPr>
          <w:rFonts w:ascii="Times Ext Roman" w:hAnsi="Times Ext Roman" w:cs="Times Ext Roman"/>
          <w:szCs w:val="24"/>
        </w:rPr>
      </w:pPr>
      <w:r>
        <w:rPr>
          <w:rFonts w:hint="eastAsia"/>
          <w:b/>
        </w:rPr>
        <w:lastRenderedPageBreak/>
        <w:t>試訳</w:t>
      </w:r>
      <w:r w:rsidRPr="001762FB">
        <w:rPr>
          <w:b/>
        </w:rPr>
        <w:t>:</w:t>
      </w:r>
      <w:r w:rsidR="009A3295" w:rsidRPr="009A3295">
        <w:rPr>
          <w:rFonts w:ascii="Times Ext Roman" w:eastAsia="ＭＳ 明朝" w:hAnsi="Times Ext Roman" w:cs="Times Ext Roman"/>
          <w:sz w:val="24"/>
          <w:szCs w:val="24"/>
        </w:rPr>
        <w:t xml:space="preserve"> </w:t>
      </w:r>
      <w:r w:rsidR="009A3295" w:rsidRPr="004238C6">
        <w:rPr>
          <w:rFonts w:ascii="Times Ext Roman" w:eastAsia="ＭＳ 明朝" w:hAnsi="Times Ext Roman" w:cs="Times Ext Roman"/>
          <w:sz w:val="24"/>
          <w:szCs w:val="24"/>
        </w:rPr>
        <w:t xml:space="preserve">What joy do I, foolish stubble-headed Shinran, feel </w:t>
      </w:r>
      <w:r w:rsidR="00AB589E">
        <w:rPr>
          <w:rFonts w:ascii="Times Ext Roman" w:eastAsia="ＭＳ 明朝" w:hAnsi="Times Ext Roman" w:cs="Times Ext Roman"/>
          <w:sz w:val="24"/>
          <w:szCs w:val="24"/>
        </w:rPr>
        <w:t>here</w:t>
      </w:r>
      <w:r w:rsidR="009A3295" w:rsidRPr="004238C6">
        <w:rPr>
          <w:rFonts w:ascii="Times Ext Roman" w:eastAsia="ＭＳ 明朝" w:hAnsi="Times Ext Roman" w:cs="Times Ext Roman"/>
          <w:sz w:val="24"/>
          <w:szCs w:val="24"/>
        </w:rPr>
        <w:t xml:space="preserve">! I have now encountered the sacred scriptures of India and </w:t>
      </w:r>
      <w:r w:rsidR="009A3295">
        <w:rPr>
          <w:rFonts w:ascii="Times Ext Roman" w:eastAsia="ＭＳ 明朝" w:hAnsi="Times Ext Roman" w:cs="Times Ext Roman"/>
          <w:sz w:val="24"/>
          <w:szCs w:val="24"/>
        </w:rPr>
        <w:t>the Kushan Empire</w:t>
      </w:r>
      <w:r w:rsidR="009A3295" w:rsidRPr="004238C6">
        <w:rPr>
          <w:rFonts w:ascii="Times Ext Roman" w:eastAsia="ＭＳ 明朝" w:hAnsi="Times Ext Roman" w:cs="Times Ext Roman"/>
          <w:sz w:val="24"/>
          <w:szCs w:val="24"/>
        </w:rPr>
        <w:t xml:space="preserve"> and the commentaries by the teachers of China and Japan that are difficult to encounter. I have </w:t>
      </w:r>
      <w:r w:rsidR="009A3295">
        <w:rPr>
          <w:rFonts w:ascii="Times Ext Roman" w:eastAsia="ＭＳ 明朝" w:hAnsi="Times Ext Roman" w:cs="Times Ext Roman"/>
          <w:sz w:val="24"/>
          <w:szCs w:val="24"/>
        </w:rPr>
        <w:t>already</w:t>
      </w:r>
      <w:r w:rsidR="009A3295" w:rsidRPr="004238C6">
        <w:rPr>
          <w:rFonts w:ascii="Times Ext Roman" w:eastAsia="ＭＳ 明朝" w:hAnsi="Times Ext Roman" w:cs="Times Ext Roman"/>
          <w:sz w:val="24"/>
          <w:szCs w:val="24"/>
        </w:rPr>
        <w:t xml:space="preserve"> heard the</w:t>
      </w:r>
      <w:r w:rsidR="009A3295">
        <w:rPr>
          <w:rFonts w:ascii="Times Ext Roman" w:eastAsia="ＭＳ 明朝" w:hAnsi="Times Ext Roman" w:cs="Times Ext Roman"/>
          <w:sz w:val="24"/>
          <w:szCs w:val="24"/>
        </w:rPr>
        <w:t>ir</w:t>
      </w:r>
      <w:r w:rsidR="009A3295" w:rsidRPr="004238C6">
        <w:rPr>
          <w:rFonts w:ascii="Times Ext Roman" w:eastAsia="ＭＳ 明朝" w:hAnsi="Times Ext Roman" w:cs="Times Ext Roman"/>
          <w:sz w:val="24"/>
          <w:szCs w:val="24"/>
        </w:rPr>
        <w:t xml:space="preserve"> message </w:t>
      </w:r>
      <w:r w:rsidR="009A3295">
        <w:rPr>
          <w:rFonts w:ascii="Times Ext Roman" w:eastAsia="ＭＳ 明朝" w:hAnsi="Times Ext Roman" w:cs="Times Ext Roman"/>
          <w:sz w:val="24"/>
          <w:szCs w:val="24"/>
        </w:rPr>
        <w:t xml:space="preserve">that is </w:t>
      </w:r>
      <w:r w:rsidR="009A3295" w:rsidRPr="004238C6">
        <w:rPr>
          <w:rFonts w:ascii="Times Ext Roman" w:eastAsia="ＭＳ 明朝" w:hAnsi="Times Ext Roman" w:cs="Times Ext Roman"/>
          <w:sz w:val="24"/>
          <w:szCs w:val="24"/>
        </w:rPr>
        <w:t>difficult to hear. I respect</w:t>
      </w:r>
      <w:r w:rsidR="00F90AD1">
        <w:rPr>
          <w:rFonts w:ascii="Times Ext Roman" w:eastAsia="ＭＳ 明朝" w:hAnsi="Times Ext Roman" w:cs="Times Ext Roman"/>
          <w:sz w:val="24"/>
          <w:szCs w:val="24"/>
        </w:rPr>
        <w:t xml:space="preserve"> and accept</w:t>
      </w:r>
      <w:r w:rsidR="009A3295" w:rsidRPr="004238C6">
        <w:rPr>
          <w:rFonts w:ascii="Times Ext Roman" w:eastAsia="ＭＳ 明朝" w:hAnsi="Times Ext Roman" w:cs="Times Ext Roman"/>
          <w:sz w:val="24"/>
          <w:szCs w:val="24"/>
        </w:rPr>
        <w:t xml:space="preserve"> the teaching, practice</w:t>
      </w:r>
      <w:r w:rsidR="00AB589E">
        <w:rPr>
          <w:rFonts w:ascii="Times Ext Roman" w:eastAsia="ＭＳ 明朝" w:hAnsi="Times Ext Roman" w:cs="Times Ext Roman"/>
          <w:sz w:val="24"/>
          <w:szCs w:val="24"/>
        </w:rPr>
        <w:t>,</w:t>
      </w:r>
      <w:r w:rsidR="009A3295" w:rsidRPr="004238C6">
        <w:rPr>
          <w:rFonts w:ascii="Times Ext Roman" w:eastAsia="ＭＳ 明朝" w:hAnsi="Times Ext Roman" w:cs="Times Ext Roman"/>
          <w:sz w:val="24"/>
          <w:szCs w:val="24"/>
        </w:rPr>
        <w:t xml:space="preserve"> and realization of the true centerpiece of Buddhism and particularly recognize the depth of my debt of gratitude to the Tath</w:t>
      </w:r>
      <w:r w:rsidR="009A3295" w:rsidRPr="004238C6">
        <w:rPr>
          <w:rFonts w:eastAsia="ＭＳ 明朝" w:cs="Times New Roman"/>
          <w:sz w:val="24"/>
          <w:szCs w:val="24"/>
        </w:rPr>
        <w:t>ā</w:t>
      </w:r>
      <w:r w:rsidR="009A3295" w:rsidRPr="004238C6">
        <w:rPr>
          <w:rFonts w:ascii="Times Ext Roman" w:eastAsia="ＭＳ 明朝" w:hAnsi="Times Ext Roman" w:cs="Times Ext Roman"/>
          <w:sz w:val="24"/>
          <w:szCs w:val="24"/>
        </w:rPr>
        <w:t>gata. Based on this, I rejoice over what I have heard and praise what I have attained.</w:t>
      </w:r>
    </w:p>
    <w:p w14:paraId="398421C9" w14:textId="2C48FB78" w:rsidR="00F90AD1" w:rsidRPr="00AF79E2" w:rsidRDefault="00F90AD1" w:rsidP="00F90AD1">
      <w:pPr>
        <w:pStyle w:val="3"/>
      </w:pPr>
      <w:r>
        <w:t>B</w:t>
      </w:r>
      <w:r>
        <w:rPr>
          <w:rFonts w:hint="eastAsia"/>
        </w:rPr>
        <w:t xml:space="preserve">) </w:t>
      </w:r>
      <w:r>
        <w:t>On the significance of the first two sentences</w:t>
      </w:r>
      <w:r w:rsidR="004949DB">
        <w:t xml:space="preserve"> (immediate reason for writing)</w:t>
      </w:r>
    </w:p>
    <w:p w14:paraId="2275AD9B" w14:textId="046D5143" w:rsidR="008942B7" w:rsidRDefault="00F90AD1" w:rsidP="00F90AD1">
      <w:pPr>
        <w:pStyle w:val="QuotedText1"/>
      </w:pPr>
      <w:r>
        <w:t xml:space="preserve">1) </w:t>
      </w:r>
      <w:r w:rsidR="008942B7">
        <w:t>On the name, “Foolish, stubble-headed Shinran”</w:t>
      </w:r>
    </w:p>
    <w:p w14:paraId="7906E42F" w14:textId="53894CAC" w:rsidR="00644267" w:rsidRDefault="008942B7" w:rsidP="00F90AD1">
      <w:pPr>
        <w:pStyle w:val="QuotedText1"/>
      </w:pPr>
      <w:r>
        <w:t xml:space="preserve">2) </w:t>
      </w:r>
      <w:r w:rsidR="00F90AD1">
        <w:t>The broad and specific meanings of “sacred scriptures” and “commentaries”</w:t>
      </w:r>
    </w:p>
    <w:p w14:paraId="5D0A30C4" w14:textId="44EC5161" w:rsidR="00F90AD1" w:rsidRDefault="008942B7" w:rsidP="00F90AD1">
      <w:pPr>
        <w:pStyle w:val="QuotedText1"/>
      </w:pPr>
      <w:r>
        <w:t>3</w:t>
      </w:r>
      <w:r w:rsidR="00F90AD1">
        <w:t>) The importance of the phrase “I have already heard”</w:t>
      </w:r>
    </w:p>
    <w:p w14:paraId="38FAD1E0" w14:textId="270E2F50" w:rsidR="008A6CF8" w:rsidRDefault="008A6CF8" w:rsidP="008A6CF8">
      <w:pPr>
        <w:pStyle w:val="QuotedText1"/>
      </w:pPr>
      <w:r>
        <w:t xml:space="preserve">The fact that </w:t>
      </w:r>
      <w:r w:rsidR="003553A6">
        <w:t xml:space="preserve">history has lost sight any direction to progress toward and that humanity has lost sight of its humanity is the most serious problem of our age. We are in need of a stance in a higher dimension that can lead humanity and history. </w:t>
      </w:r>
    </w:p>
    <w:p w14:paraId="1961084B" w14:textId="77777777" w:rsidR="008F4D43" w:rsidRDefault="003553A6" w:rsidP="003553A6">
      <w:pPr>
        <w:pStyle w:val="QuotedText1-Indent"/>
      </w:pPr>
      <w:r>
        <w:t>Yet reflecting carefully, there is really no need to seek out some new stance. Our predecessors have already determined that the original aspiration is the path that humanity should rely upon and clarified a view of history that sees it as the working out of that aspiration. Shinran, the founder of Shin Buddhism, predicated on the view of history that sees it as the degeneration of the Dharma, which was prevalent at his time, took it as an opportunity to rely upon that original aspiration. For him, the reality of the “world that is impermanent like a burning house,” became an opportunity to “hear at once of the Pure Land, aspire, and seek to be born” (</w:t>
      </w:r>
      <w:r>
        <w:rPr>
          <w:i/>
          <w:iCs/>
        </w:rPr>
        <w:t>Gutokush</w:t>
      </w:r>
      <w:r>
        <w:rPr>
          <w:rFonts w:ascii="Times New Roman" w:hAnsi="Times New Roman" w:cs="Times New Roman"/>
          <w:i/>
          <w:iCs/>
        </w:rPr>
        <w:t>ō</w:t>
      </w:r>
      <w:r>
        <w:t>)</w:t>
      </w:r>
      <w:r w:rsidR="008F4D43">
        <w:t>. The real form of “the foolish, ordinary being possessed of mental afflictions” became an opportunity to become a “true disciple of the Buddha” who will necessarily transcend and realize great nirvana.” For Shinran, the axis that will lead history and humanity which is writhing in suffering to hope is Amida’s original aspiration and he holds that this is where the true centerpiece of Buddhism which we should rely on (the true foundation for our lives) lies.</w:t>
      </w:r>
    </w:p>
    <w:p w14:paraId="0C84BDC7" w14:textId="77777777" w:rsidR="008F4D43" w:rsidRDefault="008F4D43" w:rsidP="008F4D43">
      <w:pPr>
        <w:pStyle w:val="CitationSource"/>
        <w:wordWrap w:val="0"/>
      </w:pPr>
      <w:r>
        <w:rPr>
          <w:rFonts w:hint="eastAsia"/>
        </w:rPr>
        <w:t>Y</w:t>
      </w:r>
      <w:r>
        <w:t xml:space="preserve">asutomi Shin’ya </w:t>
      </w:r>
      <w:r>
        <w:rPr>
          <w:rFonts w:hint="eastAsia"/>
        </w:rPr>
        <w:t>安冨信哉</w:t>
      </w:r>
      <w:r>
        <w:rPr>
          <w:rFonts w:hint="eastAsia"/>
        </w:rPr>
        <w:t>,</w:t>
      </w:r>
      <w:r>
        <w:t xml:space="preserve"> </w:t>
      </w:r>
      <w:r>
        <w:rPr>
          <w:i/>
          <w:iCs/>
        </w:rPr>
        <w:t>Shinran to kiki ishiki: Atarashiki shutai no tanj</w:t>
      </w:r>
      <w:r>
        <w:rPr>
          <w:rFonts w:cs="Times New Roman"/>
          <w:i/>
          <w:iCs/>
        </w:rPr>
        <w:t>ō</w:t>
      </w:r>
      <w:r>
        <w:t xml:space="preserve"> </w:t>
      </w:r>
      <w:r>
        <w:rPr>
          <w:rFonts w:hint="eastAsia"/>
        </w:rPr>
        <w:t>親鸞と危機意識：</w:t>
      </w:r>
    </w:p>
    <w:p w14:paraId="3D88B0DA" w14:textId="19715CC2" w:rsidR="003553A6" w:rsidRPr="008F4D43" w:rsidRDefault="008F4D43" w:rsidP="008F4D43">
      <w:pPr>
        <w:pStyle w:val="CitationSource"/>
        <w:wordWrap w:val="0"/>
        <w:rPr>
          <w:rFonts w:hint="eastAsia"/>
        </w:rPr>
      </w:pPr>
      <w:r>
        <w:rPr>
          <w:rFonts w:hint="eastAsia"/>
        </w:rPr>
        <w:t>新しき主体の誕生</w:t>
      </w:r>
      <w:r>
        <w:rPr>
          <w:rFonts w:hint="eastAsia"/>
        </w:rPr>
        <w:t xml:space="preserve"> </w:t>
      </w:r>
      <w:r>
        <w:t>(Revised, expanded version, Kyoto: Bun’eid</w:t>
      </w:r>
      <w:r>
        <w:rPr>
          <w:rFonts w:cs="Times New Roman"/>
        </w:rPr>
        <w:t>ō</w:t>
      </w:r>
      <w:r>
        <w:t>, 2005), 373</w:t>
      </w:r>
    </w:p>
    <w:p w14:paraId="4FBCDF4E" w14:textId="77777777" w:rsidR="008A6CF8" w:rsidRPr="008A6CF8" w:rsidRDefault="008A6CF8" w:rsidP="008A6CF8">
      <w:pPr>
        <w:pStyle w:val="QuotedText1"/>
        <w:rPr>
          <w:rFonts w:hint="eastAsia"/>
        </w:rPr>
      </w:pPr>
    </w:p>
    <w:p w14:paraId="351E3EF7" w14:textId="61997C32" w:rsidR="00F90AD1" w:rsidRPr="00AF79E2" w:rsidRDefault="00F90AD1" w:rsidP="00F90AD1">
      <w:pPr>
        <w:pStyle w:val="3"/>
      </w:pPr>
      <w:r>
        <w:t>C</w:t>
      </w:r>
      <w:r>
        <w:rPr>
          <w:rFonts w:hint="eastAsia"/>
        </w:rPr>
        <w:t xml:space="preserve">) </w:t>
      </w:r>
      <w:r>
        <w:t>On the significance of the third sentence</w:t>
      </w:r>
      <w:r w:rsidR="004949DB">
        <w:t xml:space="preserve"> (ultimate reason for writing)</w:t>
      </w:r>
    </w:p>
    <w:p w14:paraId="646258EE" w14:textId="62653D92" w:rsidR="00F90AD1" w:rsidRDefault="00F90AD1" w:rsidP="00F90AD1">
      <w:pPr>
        <w:pStyle w:val="QuotedText1"/>
      </w:pPr>
      <w:r>
        <w:t>1) “Teaching, practice, and realization” as the content of what is bestowed by the Tath</w:t>
      </w:r>
      <w:r>
        <w:rPr>
          <w:rFonts w:cs="Times New Roman"/>
        </w:rPr>
        <w:t>ā</w:t>
      </w:r>
      <w:r>
        <w:t>gata</w:t>
      </w:r>
    </w:p>
    <w:p w14:paraId="281AFAA5" w14:textId="238AFD79" w:rsidR="00F90AD1" w:rsidRDefault="00F90AD1" w:rsidP="00F90AD1">
      <w:pPr>
        <w:pStyle w:val="QuotedText1"/>
      </w:pPr>
      <w:r>
        <w:rPr>
          <w:rFonts w:hint="eastAsia"/>
        </w:rPr>
        <w:t>2</w:t>
      </w:r>
      <w:r>
        <w:t>) “Respect and acceptance” as multivalent (our action and a gift that occurs within us)</w:t>
      </w:r>
    </w:p>
    <w:p w14:paraId="262AC182" w14:textId="3D22FA8F" w:rsidR="00F90AD1" w:rsidRDefault="00F90AD1" w:rsidP="00F90AD1">
      <w:pPr>
        <w:pStyle w:val="QuotedText1"/>
      </w:pPr>
      <w:r>
        <w:rPr>
          <w:rFonts w:hint="eastAsia"/>
        </w:rPr>
        <w:t>3</w:t>
      </w:r>
      <w:r>
        <w:t>) The great depth of our debt of gratitude</w:t>
      </w:r>
    </w:p>
    <w:p w14:paraId="67A11B80" w14:textId="6B757BD6" w:rsidR="004949DB" w:rsidRPr="00AF79E2" w:rsidRDefault="004949DB" w:rsidP="004949DB">
      <w:pPr>
        <w:pStyle w:val="3"/>
      </w:pPr>
      <w:r>
        <w:lastRenderedPageBreak/>
        <w:t>D</w:t>
      </w:r>
      <w:r>
        <w:rPr>
          <w:rFonts w:hint="eastAsia"/>
        </w:rPr>
        <w:t xml:space="preserve">) </w:t>
      </w:r>
      <w:r>
        <w:t>On the significance of the fourth sentence (method for writing)</w:t>
      </w:r>
    </w:p>
    <w:p w14:paraId="2AA8E07C" w14:textId="2B0685C0" w:rsidR="004949DB" w:rsidRDefault="004949DB" w:rsidP="004949DB">
      <w:pPr>
        <w:pStyle w:val="QuotedText1"/>
      </w:pPr>
      <w:r>
        <w:t>1) “What I have heard” as the teaching of the three sutras and seven patriarchs</w:t>
      </w:r>
    </w:p>
    <w:p w14:paraId="01F32362" w14:textId="19967943" w:rsidR="004949DB" w:rsidRDefault="004949DB" w:rsidP="004949DB">
      <w:pPr>
        <w:pStyle w:val="QuotedText1"/>
      </w:pPr>
      <w:r>
        <w:rPr>
          <w:rFonts w:hint="eastAsia"/>
        </w:rPr>
        <w:t>2</w:t>
      </w:r>
      <w:r>
        <w:t>) “What I have attained” as the true virtue as bestowed by the Tath</w:t>
      </w:r>
      <w:r>
        <w:rPr>
          <w:rFonts w:cs="Times New Roman"/>
        </w:rPr>
        <w:t>ā</w:t>
      </w:r>
      <w:r>
        <w:t xml:space="preserve">gata’s </w:t>
      </w:r>
      <w:r>
        <w:rPr>
          <w:i/>
          <w:iCs/>
        </w:rPr>
        <w:t>ek</w:t>
      </w:r>
      <w:r>
        <w:rPr>
          <w:rFonts w:cs="Times New Roman"/>
          <w:i/>
          <w:iCs/>
        </w:rPr>
        <w:t>ō</w:t>
      </w:r>
      <w:r>
        <w:t xml:space="preserve"> </w:t>
      </w:r>
      <w:r>
        <w:rPr>
          <w:rFonts w:hint="eastAsia"/>
        </w:rPr>
        <w:t>回向</w:t>
      </w:r>
    </w:p>
    <w:p w14:paraId="3CB6B9DC" w14:textId="3A3CD07C" w:rsidR="004949DB" w:rsidRPr="004949DB" w:rsidRDefault="004949DB" w:rsidP="004949DB">
      <w:pPr>
        <w:pStyle w:val="QuotedText1"/>
      </w:pPr>
      <w:r>
        <w:rPr>
          <w:rFonts w:hint="eastAsia"/>
        </w:rPr>
        <w:t>3</w:t>
      </w:r>
      <w:r>
        <w:t xml:space="preserve">) The content of the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t xml:space="preserve"> as “rejoicing” and “praise”</w:t>
      </w:r>
    </w:p>
    <w:sectPr w:rsidR="004949DB" w:rsidRPr="004949DB"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A5E" w14:textId="77777777" w:rsidR="00D63B91" w:rsidRDefault="00D63B91" w:rsidP="0055177B">
      <w:r>
        <w:separator/>
      </w:r>
    </w:p>
  </w:endnote>
  <w:endnote w:type="continuationSeparator" w:id="0">
    <w:p w14:paraId="6FF00DB2" w14:textId="77777777" w:rsidR="00D63B91" w:rsidRDefault="00D63B91"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roman"/>
    <w:pitch w:val="variable"/>
    <w:sig w:usb0="00000000" w:usb1="4000387A" w:usb2="0000002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FD8D" w14:textId="77777777" w:rsidR="00D63B91" w:rsidRDefault="00D63B91" w:rsidP="0055177B">
      <w:r>
        <w:rPr>
          <w:rFonts w:hint="eastAsia"/>
        </w:rPr>
        <w:separator/>
      </w:r>
    </w:p>
  </w:footnote>
  <w:footnote w:type="continuationSeparator" w:id="0">
    <w:p w14:paraId="3F6D2797" w14:textId="77777777" w:rsidR="00D63B91" w:rsidRDefault="00D63B91"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487D68C9" w:rsidR="00133E50" w:rsidRDefault="00133E50" w:rsidP="00133E50">
    <w:pPr>
      <w:pStyle w:val="a5"/>
      <w:tabs>
        <w:tab w:val="clear" w:pos="4252"/>
      </w:tabs>
    </w:pPr>
    <w:r>
      <w:t>Session</w:t>
    </w:r>
    <w:r w:rsidR="006C44B6">
      <w:t xml:space="preserve"> </w:t>
    </w:r>
    <w:r w:rsidR="00852671">
      <w:rPr>
        <w:rFonts w:hint="eastAsia"/>
      </w:rPr>
      <w:t>3</w:t>
    </w:r>
    <w:r w:rsidR="00466CCE">
      <w:t>2</w:t>
    </w:r>
    <w:r w:rsidR="0019291E">
      <w:t xml:space="preserve"> (</w:t>
    </w:r>
    <w:r w:rsidR="00466CCE">
      <w:t>February 16</w:t>
    </w:r>
    <w:r>
      <w:t>, 202</w:t>
    </w:r>
    <w:r w:rsidR="00644267">
      <w:t>3</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160"/>
    <w:rsid w:val="00015579"/>
    <w:rsid w:val="00016CB3"/>
    <w:rsid w:val="00020117"/>
    <w:rsid w:val="00020B36"/>
    <w:rsid w:val="00021CB9"/>
    <w:rsid w:val="00022E38"/>
    <w:rsid w:val="000239EA"/>
    <w:rsid w:val="0002502D"/>
    <w:rsid w:val="00025659"/>
    <w:rsid w:val="0002592A"/>
    <w:rsid w:val="00026289"/>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81C"/>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05D03"/>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768"/>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53A6"/>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5F19"/>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461E"/>
    <w:rsid w:val="00465416"/>
    <w:rsid w:val="00466CCE"/>
    <w:rsid w:val="004811FF"/>
    <w:rsid w:val="00481B25"/>
    <w:rsid w:val="00485C04"/>
    <w:rsid w:val="00491FD0"/>
    <w:rsid w:val="004934D1"/>
    <w:rsid w:val="004949DB"/>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927"/>
    <w:rsid w:val="00641BE6"/>
    <w:rsid w:val="00643132"/>
    <w:rsid w:val="00644267"/>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4A39"/>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148"/>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41C"/>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2671"/>
    <w:rsid w:val="00856EE7"/>
    <w:rsid w:val="00861151"/>
    <w:rsid w:val="00861226"/>
    <w:rsid w:val="0086147C"/>
    <w:rsid w:val="0086187B"/>
    <w:rsid w:val="00861E59"/>
    <w:rsid w:val="00864103"/>
    <w:rsid w:val="00867080"/>
    <w:rsid w:val="008707ED"/>
    <w:rsid w:val="00872891"/>
    <w:rsid w:val="00881DA0"/>
    <w:rsid w:val="00890677"/>
    <w:rsid w:val="008942B7"/>
    <w:rsid w:val="00894C7D"/>
    <w:rsid w:val="00896104"/>
    <w:rsid w:val="008A0FDA"/>
    <w:rsid w:val="008A12E6"/>
    <w:rsid w:val="008A1E43"/>
    <w:rsid w:val="008A3A29"/>
    <w:rsid w:val="008A6CF8"/>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4D43"/>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3295"/>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BE3"/>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6BB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89E"/>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37659"/>
    <w:rsid w:val="00C428B7"/>
    <w:rsid w:val="00C448B1"/>
    <w:rsid w:val="00C454A7"/>
    <w:rsid w:val="00C47758"/>
    <w:rsid w:val="00C50E0D"/>
    <w:rsid w:val="00C5237B"/>
    <w:rsid w:val="00C544D9"/>
    <w:rsid w:val="00C54A8C"/>
    <w:rsid w:val="00C56B2A"/>
    <w:rsid w:val="00C56E01"/>
    <w:rsid w:val="00C579BD"/>
    <w:rsid w:val="00C60D2C"/>
    <w:rsid w:val="00C61AAD"/>
    <w:rsid w:val="00C65E1F"/>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65E3"/>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45E66"/>
    <w:rsid w:val="00D543D8"/>
    <w:rsid w:val="00D54D4B"/>
    <w:rsid w:val="00D602F2"/>
    <w:rsid w:val="00D60BCC"/>
    <w:rsid w:val="00D63983"/>
    <w:rsid w:val="00D63A7B"/>
    <w:rsid w:val="00D63B91"/>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6060"/>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0AD1"/>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E3D5A"/>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1550</Words>
  <Characters>8841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7</cp:revision>
  <cp:lastPrinted>2020-09-18T00:52:00Z</cp:lastPrinted>
  <dcterms:created xsi:type="dcterms:W3CDTF">2023-02-16T13:34:00Z</dcterms:created>
  <dcterms:modified xsi:type="dcterms:W3CDTF">2023-02-16T14:44:00Z</dcterms:modified>
</cp:coreProperties>
</file>